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96ED2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96ED2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B41C6">
        <w:rPr>
          <w:rFonts w:ascii="Corbel" w:hAnsi="Corbel"/>
          <w:i/>
          <w:smallCaps/>
          <w:sz w:val="24"/>
          <w:szCs w:val="24"/>
        </w:rPr>
        <w:t>202</w:t>
      </w:r>
      <w:r w:rsidR="002464E1">
        <w:rPr>
          <w:rFonts w:ascii="Corbel" w:hAnsi="Corbel"/>
          <w:i/>
          <w:smallCaps/>
          <w:sz w:val="24"/>
          <w:szCs w:val="24"/>
        </w:rPr>
        <w:t>3-</w:t>
      </w:r>
      <w:r w:rsidR="006B41C6">
        <w:rPr>
          <w:rFonts w:ascii="Corbel" w:hAnsi="Corbel"/>
          <w:i/>
          <w:smallCaps/>
          <w:sz w:val="24"/>
          <w:szCs w:val="24"/>
        </w:rPr>
        <w:t>202</w:t>
      </w:r>
      <w:r w:rsidR="002464E1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6B41C6">
        <w:rPr>
          <w:rFonts w:ascii="Corbel" w:hAnsi="Corbel"/>
          <w:sz w:val="20"/>
          <w:szCs w:val="20"/>
        </w:rPr>
        <w:t>202</w:t>
      </w:r>
      <w:r w:rsidR="002464E1">
        <w:rPr>
          <w:rFonts w:ascii="Corbel" w:hAnsi="Corbel"/>
          <w:sz w:val="20"/>
          <w:szCs w:val="20"/>
        </w:rPr>
        <w:t>3</w:t>
      </w:r>
      <w:r w:rsidR="006B41C6">
        <w:rPr>
          <w:rFonts w:ascii="Corbel" w:hAnsi="Corbel"/>
          <w:sz w:val="20"/>
          <w:szCs w:val="20"/>
        </w:rPr>
        <w:t>/202</w:t>
      </w:r>
      <w:r w:rsidR="002464E1">
        <w:rPr>
          <w:rFonts w:ascii="Corbel" w:hAnsi="Corbel"/>
          <w:sz w:val="20"/>
          <w:szCs w:val="20"/>
        </w:rPr>
        <w:t>4</w:t>
      </w:r>
      <w:r w:rsidR="00A0221E">
        <w:rPr>
          <w:rFonts w:ascii="Corbel" w:hAnsi="Corbel"/>
          <w:sz w:val="20"/>
          <w:szCs w:val="20"/>
        </w:rPr>
        <w:t xml:space="preserve"> i  202</w:t>
      </w:r>
      <w:r w:rsidR="002464E1">
        <w:rPr>
          <w:rFonts w:ascii="Corbel" w:hAnsi="Corbel"/>
          <w:sz w:val="20"/>
          <w:szCs w:val="20"/>
        </w:rPr>
        <w:t>4</w:t>
      </w:r>
      <w:r w:rsidR="00A0221E">
        <w:rPr>
          <w:rFonts w:ascii="Corbel" w:hAnsi="Corbel"/>
          <w:sz w:val="20"/>
          <w:szCs w:val="20"/>
        </w:rPr>
        <w:t>/202</w:t>
      </w:r>
      <w:r w:rsidR="002464E1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Profilaktyka społeczna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0221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0221E">
              <w:rPr>
                <w:rFonts w:ascii="Corbel" w:hAnsi="Corbel"/>
                <w:b w:val="0"/>
                <w:sz w:val="24"/>
                <w:szCs w:val="24"/>
              </w:rPr>
              <w:t>, sp. pedagogika resocjalizacyjna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022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2 semestr</w:t>
            </w:r>
            <w:r w:rsidR="006B41C6">
              <w:rPr>
                <w:rFonts w:ascii="Corbel" w:hAnsi="Corbel"/>
                <w:b w:val="0"/>
                <w:sz w:val="24"/>
                <w:szCs w:val="24"/>
              </w:rPr>
              <w:t>; II rok, 3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Marek Paluch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A022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E184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6B41C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0E184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egzamin, 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E184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Posiadanie wiedzy z zakresu przedmiotu pedagogika społeczna. Posiadanie podstawowych wiadomości z zakresu funkcjonowania środowisk opiekuńczo-wychowawczych. </w:t>
            </w:r>
            <w:r w:rsidR="00DF10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podstawowych problemów, zachowań ryzykownych i zagrożeń w określonych środowiskach. </w:t>
            </w:r>
          </w:p>
        </w:tc>
      </w:tr>
    </w:tbl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podstawowymi terminami z zakresu profilaktyki społecznej, klasyfikacjami oddziaływań profilaktycznych oraz współczesnymi koncepcjami profilaktycznymi i ich celami i zdaniami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ze strategiami profilaktycznymi w środowisku lokalnym.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DF102D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Przygotowanie studentów do rozpoznawania zjawisk patologicznych wśród określonych grup społecznych. 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Przygotowanie studentów do rozwiązywania problemów w obszarze profilaktyki społecznej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na przykładzie różnych instytucji.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85747A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>Zapoznanie studentów z procesem tworzenia i realizowania strategii profilaktycznych , programów profilaktycznych oraz warsztatów profilaktycznych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DF102D" w:rsidRPr="009C54AE" w:rsidTr="00923D7D">
        <w:tc>
          <w:tcPr>
            <w:tcW w:w="851" w:type="dxa"/>
            <w:vAlign w:val="center"/>
          </w:tcPr>
          <w:p w:rsidR="00DF102D" w:rsidRPr="009C54AE" w:rsidRDefault="00DF102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DF102D" w:rsidRPr="00DF102D" w:rsidRDefault="00DF102D" w:rsidP="00DF102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F102D">
              <w:rPr>
                <w:rFonts w:ascii="Corbel" w:hAnsi="Corbel"/>
                <w:b w:val="0"/>
                <w:sz w:val="24"/>
                <w:szCs w:val="24"/>
              </w:rPr>
              <w:t xml:space="preserve">Przygotowanie do tworzenia programów i warsztatów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profilaktycznych.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A0221E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>definiuje pojęcia z zakresu profilaktyki społecznej: profilaktyka, prewencja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DF102D">
              <w:rPr>
                <w:rFonts w:ascii="Corbel" w:hAnsi="Corbel"/>
                <w:b w:val="0"/>
                <w:smallCaps w:val="0"/>
                <w:szCs w:val="24"/>
              </w:rPr>
              <w:t xml:space="preserve"> system 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profilaktyki.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:rsidR="006B41C6" w:rsidRPr="009C54AE" w:rsidRDefault="006B41C6" w:rsidP="002D044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>pisze wybrane rodzaje zaburzeń i zachowań ryzykowanych dotyczące poszczególnych grup społecznych.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6A3FA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85747A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analizuje i zinterpretuje różne formy zjawisk społecznych wymagających szeroko pojętych oddziaływań profilaktycznych.  </w:t>
            </w:r>
          </w:p>
        </w:tc>
        <w:tc>
          <w:tcPr>
            <w:tcW w:w="1873" w:type="dxa"/>
          </w:tcPr>
          <w:p w:rsidR="0085747A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:rsidR="006B41C6" w:rsidRPr="009C54AE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DF102D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6A3FA7">
              <w:rPr>
                <w:rFonts w:ascii="Corbel" w:hAnsi="Corbel"/>
                <w:b w:val="0"/>
                <w:smallCaps w:val="0"/>
                <w:szCs w:val="24"/>
              </w:rPr>
              <w:t xml:space="preserve">charakteryzuje podstawowe zasady i normy etyczne obowiązujące w działalności profilaktycznej. Scharakteryzuje dylematy etyczne w tej działalności i przewidzi skutki konkretnych działań. 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DF102D" w:rsidRPr="009C54AE" w:rsidRDefault="00A0221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ceni sens i potrzebę realizowania działań profilaktycznych w poszczególnych strukturach społecznych oraz zaprojektuje program lub warsztat profilaktyczny.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F102D" w:rsidRPr="009C54AE" w:rsidTr="005E6E85">
        <w:tc>
          <w:tcPr>
            <w:tcW w:w="1701" w:type="dxa"/>
          </w:tcPr>
          <w:p w:rsidR="00DF102D" w:rsidRPr="009C54AE" w:rsidRDefault="00D77A1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:rsidR="00DF102D" w:rsidRPr="009C54AE" w:rsidRDefault="00A0221E" w:rsidP="00A022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aprezentuje postawę odpowiedzialności za e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tyczność prowadzonych oddziaływań profilaktycznych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, zachowa ostrożność w czasi</w:t>
            </w:r>
            <w:r w:rsidR="00D77A15">
              <w:rPr>
                <w:rFonts w:ascii="Corbel" w:hAnsi="Corbel"/>
                <w:b w:val="0"/>
                <w:smallCaps w:val="0"/>
                <w:szCs w:val="24"/>
              </w:rPr>
              <w:t>e analizowania poszczególnych zjawisk patologicznych</w:t>
            </w:r>
            <w:r w:rsidR="00D77A15" w:rsidRPr="00D77A1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DF102D" w:rsidRDefault="00DF10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:rsidR="006B41C6" w:rsidRDefault="006B41C6" w:rsidP="006B41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77A1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77A15">
              <w:rPr>
                <w:rFonts w:ascii="Corbel" w:hAnsi="Corbel"/>
                <w:sz w:val="24"/>
                <w:szCs w:val="24"/>
              </w:rPr>
              <w:t>Profilaktyka społeczna –definicje pojęć, klasyfikacje oddziaływań, cele i zadania profilaktyki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i koncepcje działań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profilaktyczne w środowisku lokalnym.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DA02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A02C0">
              <w:rPr>
                <w:rFonts w:ascii="Corbel" w:hAnsi="Corbel"/>
                <w:sz w:val="24"/>
                <w:szCs w:val="24"/>
              </w:rPr>
              <w:t>Proces powstawania</w:t>
            </w:r>
            <w:r>
              <w:rPr>
                <w:rFonts w:ascii="Corbel" w:hAnsi="Corbel"/>
                <w:sz w:val="24"/>
                <w:szCs w:val="24"/>
              </w:rPr>
              <w:t xml:space="preserve"> oraz cechy skutecznego programu profilaktycznego.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Standardy jakości programów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Ewaluacja programów profilaktycznych.</w:t>
            </w:r>
          </w:p>
        </w:tc>
      </w:tr>
      <w:tr w:rsidR="00C542A5" w:rsidRPr="009C54AE" w:rsidTr="00923D7D">
        <w:tc>
          <w:tcPr>
            <w:tcW w:w="9639" w:type="dxa"/>
          </w:tcPr>
          <w:p w:rsidR="00C542A5" w:rsidRDefault="00C542A5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Dylematy etyczne i moralne w działalności profilaktycznej. 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przejawy patologii społecznych i zachowań ryzykowanych.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Klasyfikacja i rodzaje oddziaływań profilaktycznych.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Cele i zadania instytucji podejmujących działania profilaktyczne.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formy działań w programach profilaktycznych.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DA02C0" w:rsidP="00DA02C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Warsztat profilaktyczny – zasady </w:t>
            </w:r>
            <w:r w:rsidRPr="00DA02C0">
              <w:rPr>
                <w:rFonts w:ascii="Corbel" w:hAnsi="Corbel"/>
                <w:sz w:val="24"/>
                <w:szCs w:val="24"/>
              </w:rPr>
              <w:t>budowania, przykładowa konstrukcja, przygotowanie materiałów i pomocy do zaproponowanych warsztatów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DA02C0" w:rsidRPr="009C54AE" w:rsidTr="00923D7D">
        <w:tc>
          <w:tcPr>
            <w:tcW w:w="9639" w:type="dxa"/>
          </w:tcPr>
          <w:p w:rsidR="00DA02C0" w:rsidRPr="00DA02C0" w:rsidRDefault="00DA02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 profilaktyczny – zasady budowania</w:t>
            </w:r>
            <w:r w:rsidR="00C542A5">
              <w:rPr>
                <w:rFonts w:ascii="Corbel" w:hAnsi="Corbel"/>
                <w:sz w:val="24"/>
                <w:szCs w:val="24"/>
              </w:rPr>
              <w:t xml:space="preserve">, konstrukcja, przygotowanie przykładowego programu profilaktycznego.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:rsidR="00E960BB" w:rsidRPr="00A86535" w:rsidRDefault="00C542A5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metoda projektów, praca z tekstem, dyskusja.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542A5">
              <w:rPr>
                <w:rFonts w:ascii="Corbel" w:hAnsi="Corbel"/>
                <w:b w:val="0"/>
                <w:szCs w:val="24"/>
              </w:rPr>
              <w:t xml:space="preserve">egzamin </w:t>
            </w:r>
            <w:r>
              <w:rPr>
                <w:rFonts w:ascii="Corbel" w:hAnsi="Corbel"/>
                <w:b w:val="0"/>
                <w:szCs w:val="24"/>
              </w:rPr>
              <w:t>pisemny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referat</w:t>
            </w:r>
          </w:p>
        </w:tc>
        <w:tc>
          <w:tcPr>
            <w:tcW w:w="2126" w:type="dxa"/>
          </w:tcPr>
          <w:p w:rsidR="00C542A5" w:rsidRPr="009C54AE" w:rsidRDefault="00C542A5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C542A5" w:rsidRPr="009C54AE" w:rsidTr="00C05F44">
        <w:tc>
          <w:tcPr>
            <w:tcW w:w="1985" w:type="dxa"/>
          </w:tcPr>
          <w:p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6" w:type="dxa"/>
          </w:tcPr>
          <w:p w:rsidR="00C542A5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z egzaminu pisemnego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C542A5" w:rsidRPr="00C542A5" w:rsidRDefault="00C542A5" w:rsidP="00A8653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>ozytywna ocena przygotowanych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referatów,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 prac projektowych i ich prezentacji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t xml:space="preserve">cena aktywnego udziału studenta w zajęciach (w trakcie pracy nad projektami, podczas </w:t>
            </w:r>
            <w:r w:rsidRPr="00C542A5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analizowania prezentowanych przez studentów projektów)</w:t>
            </w:r>
            <w:r w:rsidR="00A8653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596ED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:rsidR="00A86535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egzaminie</w:t>
            </w:r>
          </w:p>
        </w:tc>
        <w:tc>
          <w:tcPr>
            <w:tcW w:w="4677" w:type="dxa"/>
          </w:tcPr>
          <w:p w:rsidR="00A86535" w:rsidRPr="009C54AE" w:rsidRDefault="002D044D" w:rsidP="002D044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gzaminu</w:t>
            </w:r>
          </w:p>
          <w:p w:rsidR="00A0221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napisanie referatu</w:t>
            </w:r>
          </w:p>
          <w:p w:rsidR="00C61DC5" w:rsidRPr="009C54AE" w:rsidRDefault="00A0221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A86535">
              <w:rPr>
                <w:rFonts w:ascii="Corbel" w:hAnsi="Corbel"/>
                <w:sz w:val="24"/>
                <w:szCs w:val="24"/>
              </w:rPr>
              <w:t>przygotowanie projektu</w:t>
            </w:r>
          </w:p>
        </w:tc>
        <w:tc>
          <w:tcPr>
            <w:tcW w:w="4677" w:type="dxa"/>
          </w:tcPr>
          <w:p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A0221E" w:rsidRDefault="002D044D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A0221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A0221E" w:rsidRPr="009C54AE" w:rsidRDefault="00A0221E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B41C6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0221E" w:rsidRPr="00A0221E" w:rsidRDefault="00A0221E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Marzec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Sarzała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Woźniak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A022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A0221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i resocjalizacja w kontekście psychologicznym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2018.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Baranowska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Wybrane patologie społeczne : uwarunkowania, przejawy, profilaktyka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Szczytno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2009.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Borzucka-Sitkiewicz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Kowalczewska-Grabowska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społeczna. Aspekty teoretyczno-metodyczne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Katowice 2014.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Gołembowska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Adolescencja a zachowania ryzykowne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Bydgoszcz,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Jankowiak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B.,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Zachowania ryzykowne współczesnej młodzieży : studium teoretyczno-empiryczne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Poznań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2017.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Jędrzejko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 Z., </w:t>
            </w:r>
            <w:proofErr w:type="spellStart"/>
            <w:r w:rsidRPr="00A8653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Szwedzik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i profilaktyka społeczna. Nowe wyzwania, konteksty, problemy,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2018. 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Kmiecik-</w:t>
            </w: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Jusięga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Laurman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-Jarząbek E.,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kontekst teoretyczny i dobre praktyki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  <w:p w:rsidR="009C1CBC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Pospiszyl</w:t>
            </w:r>
            <w:proofErr w:type="spellEnd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I.,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Patologie społeczne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Warszawa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2014.</w:t>
            </w:r>
          </w:p>
          <w:p w:rsidR="00D2744B" w:rsidRPr="009C54AE" w:rsidRDefault="009C1CBC" w:rsidP="009C1CB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Szpringer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9C1CBC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Profilaktyka społeczna : rodzina, szkoła, środowisko lokalne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Kielce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A86535" w:rsidRDefault="00A86535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Wach T. J., 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resocjalizacja nieletnich zagrożonych uzależnieniem od środków psychoaktywnych</w:t>
            </w:r>
            <w:r w:rsidR="00D2744B">
              <w:rPr>
                <w:rFonts w:ascii="Corbel" w:hAnsi="Corbel"/>
                <w:b w:val="0"/>
                <w:smallCaps w:val="0"/>
                <w:szCs w:val="24"/>
              </w:rPr>
              <w:t>, Lublin 2014.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Bielecka E.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Profilaktyka i readaptacja społeczna - od teorii do d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oświadczeń praktyków,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Białystok 2006.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Doliński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Gajewska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G., 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>Rewińska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Teoretyczno-metodyczne aspekty korekcji zach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owań : programy profilaktyczne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Zielona Góra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2004.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2744B">
              <w:rPr>
                <w:rFonts w:ascii="Corbel" w:hAnsi="Corbel"/>
                <w:b w:val="0"/>
                <w:smallCaps w:val="0"/>
                <w:szCs w:val="24"/>
              </w:rPr>
              <w:t>Szymańska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J.,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Programy profilaktyczne : podstawy pro</w:t>
            </w:r>
            <w:r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fesjonalnej psychoprofilaktyki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2002.</w:t>
            </w:r>
          </w:p>
          <w:p w:rsidR="00D2744B" w:rsidRDefault="009C1CBC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Kawula S. (red.),</w:t>
            </w:r>
            <w:r w:rsidRPr="00D2744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D2744B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>Młodzież a współczesne dewiacje i patologie społeczne : diagnoza,</w:t>
            </w:r>
            <w:r w:rsidR="004F0EC6" w:rsidRPr="004F0EC6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profilaktyka, resocjalizacja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G</w:t>
            </w:r>
            <w:r w:rsidR="004F0EC6">
              <w:rPr>
                <w:rFonts w:ascii="Corbel" w:hAnsi="Corbel"/>
                <w:b w:val="0"/>
                <w:smallCaps w:val="0"/>
                <w:szCs w:val="24"/>
              </w:rPr>
              <w:t xml:space="preserve">dańsk </w:t>
            </w:r>
            <w:r w:rsidR="00D2744B" w:rsidRPr="00D2744B">
              <w:rPr>
                <w:rFonts w:ascii="Corbel" w:hAnsi="Corbel"/>
                <w:b w:val="0"/>
                <w:smallCaps w:val="0"/>
                <w:szCs w:val="24"/>
              </w:rPr>
              <w:t>1994.</w:t>
            </w:r>
            <w:r w:rsid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  <w:p w:rsidR="00D2744B" w:rsidRPr="00D2744B" w:rsidRDefault="00D2744B" w:rsidP="004F0E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Michel M., </w:t>
            </w:r>
            <w:r w:rsidRPr="004F0EC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Grupa rówieśnicza jako podstawowe środowisko działań profilaktycznych w społeczności lokalnej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„Nauczyciel i Szkoła”, Nr 1-2 (14-15), 2002, s. </w:t>
            </w:r>
            <w:r w:rsidRPr="00D2744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247-259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61C" w:rsidRDefault="004A361C" w:rsidP="00C16ABF">
      <w:pPr>
        <w:spacing w:after="0" w:line="240" w:lineRule="auto"/>
      </w:pPr>
      <w:r>
        <w:separator/>
      </w:r>
    </w:p>
  </w:endnote>
  <w:endnote w:type="continuationSeparator" w:id="0">
    <w:p w:rsidR="004A361C" w:rsidRDefault="004A36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61C" w:rsidRDefault="004A361C" w:rsidP="00C16ABF">
      <w:pPr>
        <w:spacing w:after="0" w:line="240" w:lineRule="auto"/>
      </w:pPr>
      <w:r>
        <w:separator/>
      </w:r>
    </w:p>
  </w:footnote>
  <w:footnote w:type="continuationSeparator" w:id="0">
    <w:p w:rsidR="004A361C" w:rsidRDefault="004A361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B68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464E1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044D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61C"/>
    <w:rsid w:val="004A3EEA"/>
    <w:rsid w:val="004A4D1F"/>
    <w:rsid w:val="004D5282"/>
    <w:rsid w:val="004F0EC6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96ED2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FA7"/>
    <w:rsid w:val="006B41C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1331"/>
    <w:rsid w:val="009C1CBC"/>
    <w:rsid w:val="009C3E31"/>
    <w:rsid w:val="009C54AE"/>
    <w:rsid w:val="009C788E"/>
    <w:rsid w:val="009E3B41"/>
    <w:rsid w:val="009F3C5C"/>
    <w:rsid w:val="009F4610"/>
    <w:rsid w:val="00A00ECC"/>
    <w:rsid w:val="00A0221E"/>
    <w:rsid w:val="00A02F46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53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AA3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324E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2744B"/>
    <w:rsid w:val="00D352C9"/>
    <w:rsid w:val="00D425B2"/>
    <w:rsid w:val="00D428D6"/>
    <w:rsid w:val="00D552B2"/>
    <w:rsid w:val="00D608D1"/>
    <w:rsid w:val="00D74119"/>
    <w:rsid w:val="00D77A15"/>
    <w:rsid w:val="00D8075B"/>
    <w:rsid w:val="00D8678B"/>
    <w:rsid w:val="00DA02C0"/>
    <w:rsid w:val="00DA2114"/>
    <w:rsid w:val="00DE09C0"/>
    <w:rsid w:val="00DE4A14"/>
    <w:rsid w:val="00DF102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1758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45206"/>
  <w15:docId w15:val="{196F9E66-E94D-4760-9A6A-E98602247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80E9BC-A60B-4967-90C2-A6060E04C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5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2019-02-06T12:12:00Z</cp:lastPrinted>
  <dcterms:created xsi:type="dcterms:W3CDTF">2022-03-30T18:40:00Z</dcterms:created>
  <dcterms:modified xsi:type="dcterms:W3CDTF">2023-04-20T07:57:00Z</dcterms:modified>
</cp:coreProperties>
</file>